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5B8541">
      <w:pPr>
        <w:jc w:val="center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显微镜技术</w:t>
      </w:r>
    </w:p>
    <w:p w14:paraId="674BC616">
      <w:pPr>
        <w:numPr>
          <w:ilvl w:val="0"/>
          <w:numId w:val="1"/>
        </w:numPr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普通光学显微镜</w:t>
      </w:r>
    </w:p>
    <w:p w14:paraId="44E49134">
      <w:pPr>
        <w:numPr>
          <w:ilvl w:val="0"/>
          <w:numId w:val="0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初、高中课本均有介绍</w:t>
      </w:r>
    </w:p>
    <w:p w14:paraId="2FF9C1AA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倒置显微镜：可以与荧光显微镜等技术联用；可以观察活细胞</w:t>
      </w:r>
    </w:p>
    <w:p w14:paraId="6C91064A">
      <w:pPr>
        <w:numPr>
          <w:ilvl w:val="0"/>
          <w:numId w:val="0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光源自下而上照射（活细胞用相差镜头），可以在载物台上搭建其它附件</w:t>
      </w:r>
    </w:p>
    <w:p w14:paraId="4740E779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荧光显微镜（FL）</w:t>
      </w:r>
    </w:p>
    <w:p w14:paraId="4AC9E65D">
      <w:pPr>
        <w:numPr>
          <w:ilvl w:val="0"/>
          <w:numId w:val="0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落射式照明，常用紫外光；激发滤光片：透过紫外光，滤除可见光；吸收滤光片：滤除紫外光，保护眼睛</w:t>
      </w:r>
    </w:p>
    <w:p w14:paraId="590C209B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503035" cy="4470400"/>
            <wp:effectExtent l="0" t="0" r="4445" b="10160"/>
            <wp:docPr id="1" name="图片 1" descr="360截图2026021121432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截图202602112143235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5D7B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偏光显微镜（POL）</w:t>
      </w:r>
    </w:p>
    <w:p w14:paraId="540088B8">
      <w:pPr>
        <w:numPr>
          <w:ilvl w:val="0"/>
          <w:numId w:val="0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检测具有双折射性的物质（晶体，各向异性，折射出o光、e光）</w:t>
      </w:r>
    </w:p>
    <w:p w14:paraId="70304BEA">
      <w:pPr>
        <w:numPr>
          <w:ilvl w:val="0"/>
          <w:numId w:val="2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光源前有起偏器，产生偏振光</w:t>
      </w:r>
    </w:p>
    <w:p w14:paraId="65016F83">
      <w:pPr>
        <w:numPr>
          <w:ilvl w:val="0"/>
          <w:numId w:val="2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镜筒中有检偏器（与起偏器垂直）</w:t>
      </w:r>
    </w:p>
    <w:p w14:paraId="30132B6B">
      <w:pPr>
        <w:numPr>
          <w:ilvl w:val="0"/>
          <w:numId w:val="2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载物台可以旋转</w:t>
      </w:r>
    </w:p>
    <w:p w14:paraId="26A7C5A6">
      <w:pPr>
        <w:numPr>
          <w:ilvl w:val="0"/>
          <w:numId w:val="2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样品中出现黑色消光十字（马尔他消光</w:t>
      </w:r>
      <w:bookmarkStart w:id="0" w:name="_GoBack"/>
      <w:bookmarkEnd w:id="0"/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十字）：平面偏振光通过球晶时分解为振动方向垂直的两束光，因折射率差异产生相位差形成双折射现象。当分子链方向平行于起偏镜（0°）或检偏镜（90°）时，偏振光无法穿透检偏镜形成消光暗带，宏观呈现正交黑十字形态 。45°方向因寻常光与非寻常光的干涉形成亮区，这种明暗分布与球晶的径向对称结构严格对应。</w:t>
      </w:r>
    </w:p>
    <w:p w14:paraId="083BC386">
      <w:pPr>
        <w:numPr>
          <w:ilvl w:val="0"/>
          <w:numId w:val="0"/>
        </w:numPr>
        <w:jc w:val="right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3246755" cy="2743200"/>
            <wp:effectExtent l="0" t="0" r="14605" b="0"/>
            <wp:docPr id="6" name="图片 6" descr="360截图2026021122174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0截图202602112217409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3248660" cy="2760345"/>
            <wp:effectExtent l="0" t="0" r="12700" b="13335"/>
            <wp:docPr id="2" name="图片 2" descr="360截图2026021121522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0截图202602112152256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420C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相差显微镜（PH）：可以观察活细胞（样品周围会有一圈较亮的部位）</w:t>
      </w:r>
    </w:p>
    <w:p w14:paraId="648181F3">
      <w:pPr>
        <w:numPr>
          <w:ilvl w:val="0"/>
          <w:numId w:val="3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有环形光阑：使光线以空心光锥的形式聚焦于样品</w:t>
      </w:r>
    </w:p>
    <w:p w14:paraId="3A9A7EC8">
      <w:pPr>
        <w:numPr>
          <w:ilvl w:val="0"/>
          <w:numId w:val="3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相位板：使光的相位延迟¼λ A+相位板：使直射光相位延迟¼λ，形成亮/负反差（样品比周围亮）</w:t>
      </w:r>
    </w:p>
    <w:p w14:paraId="4F5EACD4">
      <w:pPr>
        <w:numPr>
          <w:ilvl w:val="0"/>
          <w:numId w:val="0"/>
        </w:numPr>
        <w:ind w:left="2940" w:leftChars="0"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 xml:space="preserve">   B+相位板：使衍射光相位延迟¼λ，形成暗/正反差（样品比周围暗）</w:t>
      </w:r>
    </w:p>
    <w:p w14:paraId="382CB1FC">
      <w:pPr>
        <w:numPr>
          <w:ilvl w:val="0"/>
          <w:numId w:val="3"/>
        </w:numPr>
        <w:ind w:left="0" w:leftChars="0"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鉴定活细胞最为实用、经济的方法；要求高光强、切片不能厚</w:t>
      </w:r>
    </w:p>
    <w:p w14:paraId="3365958A">
      <w:pPr>
        <w:numPr>
          <w:ilvl w:val="0"/>
          <w:numId w:val="3"/>
        </w:numPr>
        <w:ind w:left="0" w:leftChars="0"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将核质厚度、折射率差异转化为相位差</w:t>
      </w:r>
    </w:p>
    <w:p w14:paraId="3A4E3FF9"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3418205" cy="3225800"/>
            <wp:effectExtent l="0" t="0" r="10795" b="5080"/>
            <wp:docPr id="3" name="图片 3" descr="360截图2026021122013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202602112201334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3214370" cy="3202305"/>
            <wp:effectExtent l="0" t="0" r="1270" b="13335"/>
            <wp:docPr id="5" name="图片 5" descr="360截图2026021122144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截图202602112214441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BA8C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微分干涉显微镜（DIC）：有浮雕样的效果；可观察未染色活细胞</w:t>
      </w:r>
    </w:p>
    <w:p w14:paraId="1DDDD032">
      <w:pPr>
        <w:numPr>
          <w:ilvl w:val="0"/>
          <w:numId w:val="4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偏振器、DIC棱镜（偏振光分为o光e光，经过棱镜出现光程差）、DIC滑行器（合并两束光）、检偏器</w:t>
      </w:r>
    </w:p>
    <w:p w14:paraId="647BB0CE">
      <w:pPr>
        <w:numPr>
          <w:ilvl w:val="0"/>
          <w:numId w:val="4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边缘处有明暗界限</w:t>
      </w:r>
    </w:p>
    <w:p w14:paraId="1F9DD340">
      <w:pPr>
        <w:numPr>
          <w:ilvl w:val="0"/>
          <w:numId w:val="4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用光程差（OPD）对样品各区域作图，绘制出所得曲线，求微分得出导函数图像（“微分干涉”的命名缘由），导函数值为正的部分亮，负的部分暗</w:t>
      </w:r>
    </w:p>
    <w:p w14:paraId="6A89BCD7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5082540" cy="3688080"/>
            <wp:effectExtent l="0" t="0" r="7620" b="0"/>
            <wp:docPr id="4" name="图片 4" descr="360截图2026021122084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2602112208479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0B78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暗场显微镜（DF）：能观察4-200nm的微粒子（丁达尔效应）；物体边缘亮而背景暗（无法观察精细结构）</w:t>
      </w:r>
    </w:p>
    <w:p w14:paraId="0D4F7B60">
      <w:pPr>
        <w:numPr>
          <w:ilvl w:val="0"/>
          <w:numId w:val="5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有挡光片，只允许样品反射和衍射的光线进入物镜（类似咖啡厅荧光板）</w:t>
      </w:r>
    </w:p>
    <w:p w14:paraId="15098B02">
      <w:pPr>
        <w:numPr>
          <w:ilvl w:val="0"/>
          <w:numId w:val="5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可以观察染色活细胞</w:t>
      </w:r>
    </w:p>
    <w:p w14:paraId="2F860011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5006340" cy="2773680"/>
            <wp:effectExtent l="0" t="0" r="7620" b="0"/>
            <wp:docPr id="8" name="图片 8" descr="360截图20260211222004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0截图202602112220047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5C80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激光共聚焦显微镜（LSCM）：在荧光显微镜的基础上使用计算机处理（发出的光与反射的光为同一条光路）</w:t>
      </w:r>
    </w:p>
    <w:p w14:paraId="6B199760">
      <w:pPr>
        <w:numPr>
          <w:ilvl w:val="0"/>
          <w:numId w:val="0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共聚焦：是指光路（激发和发射）在两个位置上聚焦。在共聚焦扫描仪中，激发光聚焦在样品点表面，而发射光聚焦在</w:t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fldChar w:fldCharType="begin"/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instrText xml:space="preserve"> HYPERLINK "https://baike.baidu.com/item/%E9%92%88%E5%AD%94/10886128?fromModule=lemma_inlink" \t "https://baike.baidu.com/item/%E5%85%B1%E8%81%9A%E7%84%A6/_blank" </w:instrText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fldChar w:fldCharType="separate"/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t>针孔</w:t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fldChar w:fldCharType="end"/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t>上。这一针孔限制仪器在样品表面的聚焦深度，有效防止杂质信号（如灰尘荧光、样品背面的污染、玻璃的荧光信号、空气中常见的灰尘颗粒和来自</w:t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fldChar w:fldCharType="begin"/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instrText xml:space="preserve"> HYPERLINK "https://baike.baidu.com/item/%E6%89%AB%E6%8F%8F%E4%BB%AA/215294?fromModule=lemma_inlink" \t "https://baike.baidu.com/item/%E5%85%B1%E8%81%9A%E7%84%A6/_blank" </w:instrText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fldChar w:fldCharType="separate"/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t>扫描仪</w:t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fldChar w:fldCharType="end"/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t>光学组件的荧光污染）产生的背景噪音干扰，从而降低背景信号的强度</w:t>
      </w:r>
    </w:p>
    <w:p w14:paraId="44B1A50B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156960" cy="1552575"/>
            <wp:effectExtent l="0" t="0" r="0" b="1905"/>
            <wp:docPr id="9" name="图片 9" descr="360截图2026021122245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0截图202602112224503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BCDC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双光子荧光显微镜：结合激光共聚焦显微镜与双光子激发技术（只有焦平面激发荧光）</w:t>
      </w:r>
    </w:p>
    <w:p w14:paraId="00C4043B">
      <w:pPr>
        <w:numPr>
          <w:ilvl w:val="0"/>
          <w:numId w:val="0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原理：双光子荧光显微镜利用近红外飞秒激光的高光子密度，使荧光分子同时吸收两个长波长光子，实现</w:t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fldChar w:fldCharType="begin"/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instrText xml:space="preserve"> HYPERLINK "https://baike.baidu.com/item/%E7%94%B5%E5%AD%90%E8%B7%83%E8%BF%81/11036485?fromModule=lemma_inlink" \t "https://baike.baidu.com/item/_blank" </w:instrText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fldChar w:fldCharType="separate"/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t>电子跃迁</w:t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fldChar w:fldCharType="end"/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t>并发射短波长荧光。由于双光子激发仅发生在物镜焦点，无需共聚焦针孔即可获得高分辨率图像</w:t>
      </w:r>
    </w:p>
    <w:p w14:paraId="11AAA33C">
      <w:pPr>
        <w:numPr>
          <w:ilvl w:val="0"/>
          <w:numId w:val="0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成像亮度与信噪比高；光漂白区域小，毒性小（适合长时间观察、较厚的样品）</w:t>
      </w:r>
    </w:p>
    <w:p w14:paraId="567F3DBF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438900" cy="4747260"/>
            <wp:effectExtent l="0" t="0" r="7620" b="7620"/>
            <wp:docPr id="11" name="图片 11" descr="360截图2026021122292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60截图202602112229292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2FFB6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转盘式碟片共聚焦显微镜</w:t>
      </w:r>
    </w:p>
    <w:p w14:paraId="2DB80E6D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4404360" cy="3817620"/>
            <wp:effectExtent l="0" t="0" r="0" b="7620"/>
            <wp:docPr id="12" name="图片 12" descr="360截图2026021122303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0截图20260211223036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47B6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全内反射荧光显微镜（TIRFM）：发生全反射时会产生瞬逝波（强度对距离急剧衰减），可以激发样品表面</w:t>
      </w:r>
    </w:p>
    <w:p w14:paraId="10CED573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5463540" cy="3139440"/>
            <wp:effectExtent l="0" t="0" r="7620" b="0"/>
            <wp:docPr id="7" name="图片 7" descr="360截图2026021207274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0截图202602120727437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4B05F">
      <w:pPr>
        <w:numPr>
          <w:ilvl w:val="0"/>
          <w:numId w:val="0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注意：仅可观察约100nm的深度（光强衰减过于迅速）</w:t>
      </w:r>
    </w:p>
    <w:p w14:paraId="610054B3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近场光学显微镜（SNOM）：利用近场光（瞬逝波）作为光源，对样品进行观察</w:t>
      </w:r>
    </w:p>
    <w:p w14:paraId="2FA24D71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027420" cy="3451860"/>
            <wp:effectExtent l="0" t="0" r="7620" b="7620"/>
            <wp:docPr id="17" name="图片 17" descr="360截图2026021207591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60截图202602120759105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7163">
      <w:pPr>
        <w:numPr>
          <w:ilvl w:val="0"/>
          <w:numId w:val="0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利用物体表面起伏程度进行成像（类似STM）；没有阿贝极限（针对远场光）</w:t>
      </w:r>
    </w:p>
    <w:p w14:paraId="1A5F72C8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受损反射损耗显微术（STED）</w:t>
      </w:r>
    </w:p>
    <w:p w14:paraId="160656D3">
      <w:pPr>
        <w:numPr>
          <w:ilvl w:val="0"/>
          <w:numId w:val="0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利用两道激光束（一束用于激发，一束用于猝灭），从而绕开了阿贝极限，分辨率极高</w:t>
      </w:r>
    </w:p>
    <w:p w14:paraId="4124CE3F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640830" cy="1764030"/>
            <wp:effectExtent l="0" t="0" r="3810" b="3810"/>
            <wp:docPr id="13" name="图片 13" descr="360截图20260212073817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60截图202602120738171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E8A2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光活化定位显微术（PALM）：类似像素，少量荧光分子在多个地点发光，计算机记录后迅速猝灭，不断循环知道样品的几乎每个地方都被荧光标记过，最后用计算机处理并成像</w:t>
      </w:r>
    </w:p>
    <w:p w14:paraId="4B1FB562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4404360" cy="3720465"/>
            <wp:effectExtent l="0" t="0" r="0" b="13335"/>
            <wp:docPr id="15" name="图片 15" descr="360截图20260212074738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0截图202602120747389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D19E">
      <w:pPr>
        <w:numPr>
          <w:ilvl w:val="0"/>
          <w:numId w:val="0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使用PA-GFP，需要进行基因编辑</w:t>
      </w:r>
    </w:p>
    <w:p w14:paraId="4E4C6281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随机光学重构显微技术（STORM）：对PALM的改进，使用Cy3（绿）、Cy5（红）进行发光（两者之间并非FRET，距离会更靠近一些），避免对原样品进行编辑产生可能的干扰</w:t>
      </w:r>
    </w:p>
    <w:p w14:paraId="00355DF5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362065" cy="2614295"/>
            <wp:effectExtent l="0" t="0" r="8255" b="6985"/>
            <wp:docPr id="16" name="图片 16" descr="360截图2026021207512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60截图202602120751251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73D0">
      <w:pPr>
        <w:numPr>
          <w:ilvl w:val="0"/>
          <w:numId w:val="0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每一次循环随机激活视野下的少数荧光分子，用计算机处理并成像</w:t>
      </w:r>
    </w:p>
    <w:p w14:paraId="6E148A6A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活细胞高分辨4D立体动态观察：白兹格</w:t>
      </w:r>
    </w:p>
    <w:p w14:paraId="32F13AA8">
      <w:pPr>
        <w:numPr>
          <w:ilvl w:val="0"/>
          <w:numId w:val="6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用平面光代替光束，提高扫描速度与时间分辨率</w:t>
      </w:r>
    </w:p>
    <w:p w14:paraId="53A42F86">
      <w:pPr>
        <w:numPr>
          <w:ilvl w:val="0"/>
          <w:numId w:val="6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使用贝塞尔平面光代替高斯平面光提高z轴的分辨率</w:t>
      </w:r>
    </w:p>
    <w:p w14:paraId="40D2CFC6">
      <w:pPr>
        <w:numPr>
          <w:ilvl w:val="0"/>
          <w:numId w:val="6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利用双光子技术</w:t>
      </w:r>
    </w:p>
    <w:p w14:paraId="5F1229C0">
      <w:pPr>
        <w:numPr>
          <w:ilvl w:val="0"/>
          <w:numId w:val="6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使用结构光（SIM），通过摩尔纹提供xy平面的高空间分辨率</w:t>
      </w:r>
    </w:p>
    <w:p w14:paraId="6A290D82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海森结构光显微镜（SIM）：利用海森反卷积重建图像，解决了随机分布噪声问题（认为样品是时空上连续的）</w:t>
      </w:r>
    </w:p>
    <w:p w14:paraId="5E291D72">
      <w:pPr>
        <w:numPr>
          <w:ilvl w:val="0"/>
          <w:numId w:val="0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由此检测出ER实为大量网状结构，而非传统认知上的片层状结构</w:t>
      </w:r>
    </w:p>
    <w:p w14:paraId="27414A5E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638925" cy="4243070"/>
            <wp:effectExtent l="0" t="0" r="5715" b="8890"/>
            <wp:docPr id="10" name="图片 10" descr="360截图20260212081205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0截图202602120812057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855E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扫描电子显微镜（SEM）：观察物体表面，探测器收集样品表面激发出的次级电子（样品需要导电）</w:t>
      </w:r>
    </w:p>
    <w:p w14:paraId="4E82483F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4937760" cy="3459480"/>
            <wp:effectExtent l="0" t="0" r="0" b="0"/>
            <wp:docPr id="14" name="图片 14" descr="360截图2026021208272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0截图202602120827246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AB98">
      <w:pPr>
        <w:numPr>
          <w:ilvl w:val="0"/>
          <w:numId w:val="0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一定要求死细胞、脱水，而且最终结果一定无色（有色的是后期假彩图）</w:t>
      </w:r>
    </w:p>
    <w:p w14:paraId="5A0BD228">
      <w:pPr>
        <w:numPr>
          <w:ilvl w:val="0"/>
          <w:numId w:val="7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能谱仪（EDS）微区分析：对材料的成分、元素种类与含量进行分析（每种元素都有自己的X射线特征波长）</w:t>
      </w:r>
    </w:p>
    <w:p w14:paraId="117FC29B">
      <w:pPr>
        <w:numPr>
          <w:ilvl w:val="0"/>
          <w:numId w:val="7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扫描Auger显微探针（SAM）微区分析：俄歇电子，可以代表原子种类特征</w:t>
      </w:r>
    </w:p>
    <w:p w14:paraId="2F5D0EBF">
      <w:pPr>
        <w:numPr>
          <w:ilvl w:val="0"/>
          <w:numId w:val="7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环境扫描电子显微镜（ESEM）：使用水蒸气做工作气体，可在真空下观察绝缘样品</w:t>
      </w:r>
    </w:p>
    <w:p w14:paraId="6DEEE0DD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透射电子显微镜（TEM）：用电子束作光源、电磁场作透镜，样品必须制成50nm左右的薄片（要求真空）</w:t>
      </w:r>
    </w:p>
    <w:p w14:paraId="5E25E86A"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645275" cy="3763010"/>
            <wp:effectExtent l="0" t="0" r="14605" b="1270"/>
            <wp:docPr id="19" name="图片 19" descr="360截图2026021208380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60截图202602120838049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141B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冷冻蚀刻技术</w:t>
      </w:r>
    </w:p>
    <w:p w14:paraId="132D656D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639560" cy="2040255"/>
            <wp:effectExtent l="0" t="0" r="5080" b="1905"/>
            <wp:docPr id="21" name="图片 21" descr="360截图2026021208403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202602120840327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5B95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隧道扫描显微镜（STM）：利用量子隧穿效应（电流强度与距离有着指数依赖关系），检测电流（要求导电性）</w:t>
      </w:r>
    </w:p>
    <w:p w14:paraId="5E84B297">
      <w:pPr>
        <w:numPr>
          <w:ilvl w:val="0"/>
          <w:numId w:val="8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恒电流模式：电流大小不变，遇到表面突起针尖就向后退，适用于起伏较大的样品</w:t>
      </w:r>
    </w:p>
    <w:p w14:paraId="38292EA6">
      <w:pPr>
        <w:numPr>
          <w:ilvl w:val="0"/>
          <w:numId w:val="8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恒高度模式：针尖高度不变，记录电流的变化，适用于欺起伏较小的样品</w:t>
      </w:r>
    </w:p>
    <w:p w14:paraId="77A5C79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5463540" cy="2948940"/>
            <wp:effectExtent l="0" t="0" r="7620" b="7620"/>
            <wp:docPr id="22" name="图片 22" descr="360截图2026021208445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202602120844519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8E1E3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原子力显微镜（AFM）：使用硅探针，体型更小（可以研究绝缘体表面性质）</w:t>
      </w:r>
    </w:p>
    <w:p w14:paraId="2C65E93F">
      <w:pPr>
        <w:numPr>
          <w:ilvl w:val="0"/>
          <w:numId w:val="0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利用极微弱的原子相互作用力进行检测，常压下甚至液体环境都可以良好工作！</w:t>
      </w:r>
    </w:p>
    <w:p w14:paraId="2CBE7360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930390" cy="3922395"/>
            <wp:effectExtent l="0" t="0" r="3810" b="9525"/>
            <wp:docPr id="24" name="图片 24" descr="360截图2026021208480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60截图2026021208480219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03FF">
      <w:pPr>
        <w:numPr>
          <w:ilvl w:val="0"/>
          <w:numId w:val="9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接触式：一定发生接触，可能损坏样品（利用原子间排斥力）</w:t>
      </w:r>
    </w:p>
    <w:p w14:paraId="098F140B">
      <w:pPr>
        <w:numPr>
          <w:ilvl w:val="0"/>
          <w:numId w:val="9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非接触式：利用长距离西吸引力（范德华力），但需要使用技术提高信噪比，分辨率一般为50nm</w:t>
      </w:r>
    </w:p>
    <w:p w14:paraId="78FF5E93">
      <w:pPr>
        <w:numPr>
          <w:ilvl w:val="0"/>
          <w:numId w:val="9"/>
        </w:numPr>
        <w:ind w:firstLine="420" w:firstLineChars="0"/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轻敲式：介于两者之间，类似于碟片机的原理</w:t>
      </w:r>
    </w:p>
    <w:p w14:paraId="0E842DE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928485" cy="3392170"/>
            <wp:effectExtent l="0" t="0" r="5715" b="6350"/>
            <wp:docPr id="25" name="图片 25" descr="360截图20260212085228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60截图202602120852280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A655">
      <w:pPr>
        <w:numPr>
          <w:ilvl w:val="0"/>
          <w:numId w:val="0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可以测定细胞的机械性能</w:t>
      </w:r>
    </w:p>
    <w:p w14:paraId="676054DC">
      <w:pPr>
        <w:numPr>
          <w:ilvl w:val="0"/>
          <w:numId w:val="0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衍生技术：DNA Origami:3D打印DNA自组装结构（程序设计）</w:t>
      </w:r>
    </w:p>
    <w:p w14:paraId="0572D5F8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3581400" cy="3420745"/>
            <wp:effectExtent l="0" t="0" r="0" b="8255"/>
            <wp:docPr id="26" name="图片 26" descr="360截图2026021208551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60截图2026021208551470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8E56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光镊技术：使用光压进行微小操作</w:t>
      </w:r>
    </w:p>
    <w:p w14:paraId="72A198D7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6644640" cy="3779520"/>
            <wp:effectExtent l="0" t="0" r="0" b="0"/>
            <wp:docPr id="27" name="图片 27" descr="360截图2026021208574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60截图202602120857498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847F">
      <w:pPr>
        <w:numPr>
          <w:ilvl w:val="0"/>
          <w:numId w:val="1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冷冻电镜（Cryo-EM）：利用冷冻固定技术，低温下使用TEM对生物大分子进行观察</w:t>
      </w:r>
    </w:p>
    <w:p w14:paraId="3D45E9F2">
      <w:pPr>
        <w:numPr>
          <w:ilvl w:val="0"/>
          <w:numId w:val="0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将水冷冻成玻璃态，然后利用三视图的原理，重构出完整的生物大分子结构</w:t>
      </w:r>
    </w:p>
    <w:p w14:paraId="303CF1E0">
      <w:pPr>
        <w:numPr>
          <w:ilvl w:val="0"/>
          <w:numId w:val="0"/>
        </w:numPr>
        <w:ind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三位科学家，2017年诺贝尔化学奖：Jacques Dubochet:发现水的玻璃化手段</w:t>
      </w:r>
    </w:p>
    <w:p w14:paraId="17DAB760">
      <w:pPr>
        <w:numPr>
          <w:ilvl w:val="0"/>
          <w:numId w:val="0"/>
        </w:numPr>
        <w:ind w:left="3360" w:leftChars="0"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Joachim Frank:在电镜图像处理算法方面奠定与发展理论基础</w:t>
      </w:r>
    </w:p>
    <w:p w14:paraId="28F56992">
      <w:pPr>
        <w:numPr>
          <w:ilvl w:val="0"/>
          <w:numId w:val="0"/>
        </w:numPr>
        <w:ind w:left="3360" w:leftChars="0"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Richard Henderson：发明DDD，从硬件方面将冷冻电镜推向高峰</w:t>
      </w:r>
    </w:p>
    <w:p w14:paraId="3D8DDABD">
      <w:pPr>
        <w:numPr>
          <w:ilvl w:val="0"/>
          <w:numId w:val="0"/>
        </w:numPr>
        <w:ind w:left="3360" w:leftChars="0" w:firstLine="420" w:firstLineChars="0"/>
        <w:jc w:val="both"/>
        <w:rPr>
          <w:rFonts w:hint="eastAsia" w:ascii="黑体" w:hAnsi="黑体" w:eastAsia="黑体" w:cs="黑体"/>
          <w:sz w:val="21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4"/>
          <w:lang w:val="en-US" w:eastAsia="zh-CN"/>
        </w:rPr>
        <w:t>Sjors Scheres（未获奖）：改进高分辨率图像处理算法</w:t>
      </w:r>
    </w:p>
    <w:p w14:paraId="4EA743AB"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21"/>
          <w:szCs w:val="24"/>
          <w:lang w:val="en-US" w:eastAsia="zh-CN"/>
        </w:rPr>
      </w:pP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3169920" cy="4122420"/>
            <wp:effectExtent l="0" t="0" r="0" b="7620"/>
            <wp:docPr id="28" name="图片 28" descr="360截图2026021209045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60截图2026021209045940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21"/>
          <w:szCs w:val="24"/>
          <w:lang w:val="en-US" w:eastAsia="zh-CN"/>
        </w:rPr>
        <w:drawing>
          <wp:inline distT="0" distB="0" distL="114300" distR="114300">
            <wp:extent cx="3384550" cy="3776345"/>
            <wp:effectExtent l="0" t="0" r="13970" b="3175"/>
            <wp:docPr id="29" name="图片 29" descr="360截图20260212090547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60截图202602120905476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92269F"/>
    <w:multiLevelType w:val="singleLevel"/>
    <w:tmpl w:val="8892269F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">
    <w:nsid w:val="95A8D69A"/>
    <w:multiLevelType w:val="singleLevel"/>
    <w:tmpl w:val="95A8D69A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2">
    <w:nsid w:val="A63655D6"/>
    <w:multiLevelType w:val="singleLevel"/>
    <w:tmpl w:val="A63655D6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3">
    <w:nsid w:val="B5C241AD"/>
    <w:multiLevelType w:val="singleLevel"/>
    <w:tmpl w:val="B5C241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2DD7FDB"/>
    <w:multiLevelType w:val="singleLevel"/>
    <w:tmpl w:val="02DD7FDB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5">
    <w:nsid w:val="0FAF102A"/>
    <w:multiLevelType w:val="singleLevel"/>
    <w:tmpl w:val="0FAF102A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6">
    <w:nsid w:val="2B1112D5"/>
    <w:multiLevelType w:val="singleLevel"/>
    <w:tmpl w:val="2B1112D5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7">
    <w:nsid w:val="6E6B0D43"/>
    <w:multiLevelType w:val="singleLevel"/>
    <w:tmpl w:val="6E6B0D43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8">
    <w:nsid w:val="79FD9386"/>
    <w:multiLevelType w:val="singleLevel"/>
    <w:tmpl w:val="79FD9386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003DA"/>
    <w:rsid w:val="049C7DEF"/>
    <w:rsid w:val="09931095"/>
    <w:rsid w:val="0AEE45EE"/>
    <w:rsid w:val="0D8C6527"/>
    <w:rsid w:val="114C04A7"/>
    <w:rsid w:val="12463148"/>
    <w:rsid w:val="191B2C97"/>
    <w:rsid w:val="192A37C4"/>
    <w:rsid w:val="2DCA6ECC"/>
    <w:rsid w:val="396B57BC"/>
    <w:rsid w:val="3DE74F30"/>
    <w:rsid w:val="40730CFD"/>
    <w:rsid w:val="42A930FC"/>
    <w:rsid w:val="4793653B"/>
    <w:rsid w:val="4800731A"/>
    <w:rsid w:val="4A286FFC"/>
    <w:rsid w:val="4BBF129A"/>
    <w:rsid w:val="4F337FD5"/>
    <w:rsid w:val="516B5953"/>
    <w:rsid w:val="52C61160"/>
    <w:rsid w:val="56111E18"/>
    <w:rsid w:val="58E10AA2"/>
    <w:rsid w:val="59747B68"/>
    <w:rsid w:val="5A51600C"/>
    <w:rsid w:val="5B1C04B7"/>
    <w:rsid w:val="5E9640DD"/>
    <w:rsid w:val="5EA93E10"/>
    <w:rsid w:val="60F33A68"/>
    <w:rsid w:val="640D6BEF"/>
    <w:rsid w:val="6BBD0EFB"/>
    <w:rsid w:val="71B2527A"/>
    <w:rsid w:val="7B022DCE"/>
    <w:rsid w:val="7B7E30B5"/>
    <w:rsid w:val="7C1A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2391</Words>
  <Characters>2565</Characters>
  <Lines>0</Lines>
  <Paragraphs>0</Paragraphs>
  <TotalTime>61</TotalTime>
  <ScaleCrop>false</ScaleCrop>
  <LinksUpToDate>false</LinksUpToDate>
  <CharactersWithSpaces>2575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2026-02-11T13:31:00Z</dcterms:created>
  <dc:creator>ASUS</dc:creator>
  <cp:lastModifiedBy>远兴鸿焊管机械模具～小吴</cp:lastModifiedBy>
  <dcterms:modified xsi:type="dcterms:W3CDTF">2026-02-28T08:38:09Z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eyJoZGlkIjoiYzZkNzQ4ZWFiZmQ4NTRhOWRkZTk3YTMwMjlmMmZhYmUiLCJ1c2VySWQiOiIxMjU4NTgyMjA0In0=</vt:lpwstr>
  </property>
  <property fmtid="{D5CDD505-2E9C-101B-9397-08002B2CF9AE}" pid="4" name="ICV">
    <vt:lpwstr>C3F282D487C84B4FA8C773200832CBEB_12</vt:lpwstr>
  </property>
</Properties>
</file>